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EA" w:rsidRDefault="007365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65F8">
        <w:rPr>
          <w:rFonts w:ascii="Times New Roman" w:hAnsi="Times New Roman" w:cs="Times New Roman"/>
          <w:b/>
          <w:sz w:val="28"/>
          <w:szCs w:val="28"/>
          <w:lang w:val="uk-UA"/>
        </w:rPr>
        <w:t>Перелік галузей, в межах яких можна створити спеціальні курси: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-географічне районування ЄС;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-комунікація, інформаційна система ЄС;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-економіка ЄС;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-історія ЄС;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-міжкультурний діалог ЄС;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-міждисциплінарні студії;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-міжнародні зв’язки та дипломатія;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-правові аспекти ЄС;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-політичний та адміністративний устрій ЄС;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-соціологія;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-філософія;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-релігія;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-літературознавство;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-мистецтвознавство;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-дослідження довкілля, екологія;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-глобалізація.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7365F8" w:rsidRPr="007365F8" w:rsidRDefault="007365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формулювань спеціальних курсів (проекти-переможці 2014 р.):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076604">
        <w:rPr>
          <w:rFonts w:ascii="Times New Roman" w:hAnsi="Times New Roman" w:cs="Times New Roman"/>
          <w:i/>
          <w:sz w:val="28"/>
          <w:szCs w:val="28"/>
          <w:lang w:val="uk-UA"/>
        </w:rPr>
        <w:t>«Фінансові аспекти європейської інтеграції : літні та зимові школи для молодих дослідників»;</w:t>
      </w:r>
      <w:r w:rsidRPr="00076604">
        <w:rPr>
          <w:rFonts w:ascii="Times New Roman" w:hAnsi="Times New Roman" w:cs="Times New Roman"/>
          <w:i/>
          <w:sz w:val="28"/>
          <w:szCs w:val="28"/>
          <w:lang w:val="uk-UA"/>
        </w:rPr>
        <w:br/>
        <w:t>«Розвиток міждисциплінарних студій з європеїзації в Україні»;</w:t>
      </w:r>
      <w:r w:rsidRPr="00076604">
        <w:rPr>
          <w:rFonts w:ascii="Times New Roman" w:hAnsi="Times New Roman" w:cs="Times New Roman"/>
          <w:i/>
          <w:sz w:val="28"/>
          <w:szCs w:val="28"/>
          <w:lang w:val="uk-UA"/>
        </w:rPr>
        <w:br/>
        <w:t>«Літні курси з європейського права та політики»;</w:t>
      </w:r>
      <w:r w:rsidRPr="00076604">
        <w:rPr>
          <w:rFonts w:ascii="Times New Roman" w:hAnsi="Times New Roman" w:cs="Times New Roman"/>
          <w:i/>
          <w:sz w:val="28"/>
          <w:szCs w:val="28"/>
          <w:lang w:val="uk-UA"/>
        </w:rPr>
        <w:br/>
        <w:t>«Використання кращих практик ЄС для формування стійкої економіки в Україні»;</w:t>
      </w:r>
      <w:r w:rsidRPr="00076604">
        <w:rPr>
          <w:rFonts w:ascii="Times New Roman" w:hAnsi="Times New Roman" w:cs="Times New Roman"/>
          <w:i/>
          <w:sz w:val="28"/>
          <w:szCs w:val="28"/>
          <w:lang w:val="uk-UA"/>
        </w:rPr>
        <w:br/>
        <w:t>«Введення в курс з права ЄС»;</w:t>
      </w:r>
      <w:r w:rsidRPr="00076604">
        <w:rPr>
          <w:rFonts w:ascii="Times New Roman" w:hAnsi="Times New Roman" w:cs="Times New Roman"/>
          <w:i/>
          <w:sz w:val="28"/>
          <w:szCs w:val="28"/>
          <w:lang w:val="uk-UA"/>
        </w:rPr>
        <w:br/>
        <w:t>«Екологічна безпека та відповідальність бі</w:t>
      </w:r>
      <w:bookmarkStart w:id="0" w:name="_GoBack"/>
      <w:bookmarkEnd w:id="0"/>
      <w:r w:rsidRPr="00076604">
        <w:rPr>
          <w:rFonts w:ascii="Times New Roman" w:hAnsi="Times New Roman" w:cs="Times New Roman"/>
          <w:i/>
          <w:sz w:val="28"/>
          <w:szCs w:val="28"/>
          <w:lang w:val="uk-UA"/>
        </w:rPr>
        <w:t>знесу: досвід ЄС» та інші.</w:t>
      </w:r>
    </w:p>
    <w:sectPr w:rsidR="007365F8" w:rsidRPr="0073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D6"/>
    <w:rsid w:val="00076604"/>
    <w:rsid w:val="002608CC"/>
    <w:rsid w:val="00460AB1"/>
    <w:rsid w:val="005720D6"/>
    <w:rsid w:val="0073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4310-FE17-4116-BB46-BB5543C7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</cp:revision>
  <dcterms:created xsi:type="dcterms:W3CDTF">2016-01-29T10:00:00Z</dcterms:created>
  <dcterms:modified xsi:type="dcterms:W3CDTF">2016-01-29T10:09:00Z</dcterms:modified>
</cp:coreProperties>
</file>